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sz w:val="40"/>
          <w:szCs w:val="40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40"/>
          <w:szCs w:val="40"/>
          <w:rtl w:val="0"/>
        </w:rPr>
        <w:t xml:space="preserve">Seu Nome Completo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5310505</wp:posOffset>
            </wp:positionH>
            <wp:positionV relativeFrom="paragraph">
              <wp:posOffset>3810</wp:posOffset>
            </wp:positionV>
            <wp:extent cx="810260" cy="1068705"/>
            <wp:effectExtent b="0" l="0" r="0" t="0"/>
            <wp:wrapSquare wrapText="bothSides" distB="0" distT="0" distL="114300" distR="11430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068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Brasileiro, solteiro, 29 anos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Seu endereço completo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br w:type="textWrapping"/>
        <w:t xml:space="preserve">Telefone: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DDD+Número</w:t>
        <w:br w:type="textWrapping"/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E-mail: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Seu e-mail</w:t>
      </w: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OBJETIVO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2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Fonts w:ascii="Verdana" w:cs="Verdana" w:eastAsia="Verdana" w:hAnsi="Verdana"/>
          <w:vertAlign w:val="baseline"/>
          <w:rtl w:val="0"/>
        </w:rPr>
        <w:t xml:space="preserve">Cargo de Analista Financeiro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FORMAÇÃO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2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Pós-graduado em Gestão Financeira. IBMEC, conclusão em 2006.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Graduado em Administração de Empresas. UFMG, conclusão em 2003.</w:t>
      </w:r>
    </w:p>
    <w:p w:rsidR="00000000" w:rsidDel="00000000" w:rsidP="00000000" w:rsidRDefault="00000000" w:rsidRPr="00000000">
      <w:pPr>
        <w:pBdr/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2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2004-2008 – Rocha &amp; Rodrigues Investimentos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br w:type="textWrapping"/>
        <w:t xml:space="preserve">Cargo: Analista Financeiro. </w:t>
        <w:br w:type="textWrapping"/>
        <w:t xml:space="preserve">Principais atividades: Análise técnica de balanço patrimonial, análise de custo de oportunidade, análise de estudos de mercado.</w:t>
        <w:br w:type="textWrapping"/>
        <w:t xml:space="preserve">Responsável pelo projeto e implantação de processos pertinentes a área. Redução de custos da área de 40% após conclusão.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2001-2003 – ABRA Tecnologia da Informação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br w:type="textWrapping"/>
        <w:t xml:space="preserve">Cargo: Assistente Financeiro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284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Principais atividades: Contas a pagar e a receber, controle do fluxo de caixa, pagamento de colaboradores, consolidação do balanço mensal.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2000-2001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FIAT Automóveis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br w:type="textWrapping"/>
        <w:t xml:space="preserve">Estágio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extracurricular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 com duração de 6 meses junto ao Departamento de Custeio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168" w:lineRule="auto"/>
        <w:ind w:left="284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QUALIFICAÇÕES E ATIVIDADES PROFISSIONAIS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2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Inglês – Fluente (Number One, 7 anos, conclusão em 2001).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Experiência no exterior – Residiu em Londres durante 6 meses (2004).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Curso Complementar em Gestão de Investimentos de Renda Variável (2004).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Curso Complementar em Direito Empresarial (2007).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20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575f6d"/>
          <w:sz w:val="20"/>
          <w:szCs w:val="20"/>
          <w:u w:val="none"/>
          <w:vertAlign w:val="baseline"/>
          <w:rtl w:val="0"/>
        </w:rPr>
        <w:t xml:space="preserve">INFORMAÇÕES ADICIONAIS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25" y="3779682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B9BEC7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63500</wp:posOffset>
                </wp:positionV>
                <wp:extent cx="6070600" cy="12700"/>
                <wp:effectExtent b="0" l="0" r="0" t="0"/>
                <wp:wrapNone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1"/>
          <w:strike w:val="0"/>
          <w:color w:val="575f6d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Premiado com o título de Aluno Destaque da graduação – Menção Honrosa (2003)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2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414751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  <w:rtl w:val="0"/>
        </w:rPr>
        <w:t xml:space="preserve">Disponibilidade para mudança de cidade ou estado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120" w:before="0" w:line="240" w:lineRule="auto"/>
        <w:ind w:left="284" w:right="0" w:firstLine="0"/>
        <w:contextualSpacing w:val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9" w:w="11907"/>
      <w:pgMar w:bottom="1134" w:top="1134" w:left="1134" w:right="1134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Verdana"/>
  <w:font w:name="Aria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1334" w:before="0" w:line="240" w:lineRule="auto"/>
      <w:ind w:left="0" w:right="0" w:firstLine="0"/>
      <w:contextualSpacing w:val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pPr>
    <w:fldSimple w:instr="PAGE" w:fldLock="0" w:dirty="0">
      <w:r w:rsidDel="00000000" w:rsidR="00000000" w:rsidRPr="00000000">
        <w:rPr>
          <w:rFonts w:ascii="Century Schoolbook" w:cs="Century Schoolbook" w:eastAsia="Century Schoolbook" w:hAnsi="Century Schoolbook"/>
          <w:b w:val="0"/>
          <w:i w:val="0"/>
          <w:smallCaps w:val="0"/>
          <w:strike w:val="0"/>
          <w:color w:val="414751"/>
          <w:sz w:val="20"/>
          <w:szCs w:val="20"/>
          <w:u w:val="none"/>
          <w:vertAlign w:val="baseline"/>
        </w:rPr>
      </w:r>
    </w:fldSimple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-12699</wp:posOffset>
              </wp:positionH>
              <wp:positionV relativeFrom="paragraph">
                <wp:posOffset>-12699</wp:posOffset>
              </wp:positionV>
              <wp:extent cx="127000" cy="1270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flipH="1">
                        <a:off x="5300280" y="3734280"/>
                        <a:ext cx="91439" cy="91439"/>
                      </a:xfrm>
                      <a:prstGeom prst="ellipse">
                        <a:avLst/>
                      </a:prstGeom>
                      <a:noFill/>
                      <a:ln cap="flat" cmpd="dbl" w="38100">
                        <a:solidFill>
                          <a:srgbClr val="FE8637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-12699</wp:posOffset>
              </wp:positionH>
              <wp:positionV relativeFrom="paragraph">
                <wp:posOffset>-12699</wp:posOffset>
              </wp:positionV>
              <wp:extent cx="127000" cy="127000"/>
              <wp:effectExtent b="0" l="0" r="0" t="0"/>
              <wp:wrapNone/>
              <wp:docPr id="4" name="image07.png"/>
              <a:graphic>
                <a:graphicData uri="http://schemas.openxmlformats.org/drawingml/2006/picture">
                  <pic:pic>
                    <pic:nvPicPr>
                      <pic:cNvPr id="0" name="image0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0" cy="127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200" w:before="709" w:line="240" w:lineRule="auto"/>
      <w:ind w:left="0" w:right="0" w:firstLine="0"/>
      <w:contextualSpacing w:val="0"/>
      <w:jc w:val="right"/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pPr>
    <w:r w:rsidDel="00000000" w:rsidR="00000000" w:rsidRPr="00000000"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16"/>
        <w:szCs w:val="16"/>
        <w:u w:val="none"/>
        <w:vertAlign w:val="baseline"/>
        <w:rtl w:val="0"/>
      </w:rPr>
      <w:t xml:space="preserve">[Escolha a data]</w:t>
    </w:r>
    <w:r w:rsidDel="00000000" w:rsidR="00000000" w:rsidRPr="00000000">
      <mc:AlternateContent>
        <mc:Choice Requires="wpg">
          <w:drawing>
            <wp:inline distB="0" distT="0" distL="114300" distR="114300">
              <wp:extent cx="12700" cy="10883900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59999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FE8637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inline>
          </w:drawing>
        </mc:Choice>
        <mc:Fallback>
          <w:drawing>
            <wp:inline distB="0" distT="0" distL="114300" distR="114300">
              <wp:extent cx="12700" cy="10883900"/>
              <wp:effectExtent b="0" l="0" r="0" t="0"/>
              <wp:docPr id="2" name="image03.png"/>
              <a:graphic>
                <a:graphicData uri="http://schemas.openxmlformats.org/drawingml/2006/picture">
                  <pic:pic>
                    <pic:nvPicPr>
                      <pic:cNvPr id="0" name="image0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08839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414751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eader" Target="header1.xml"/><Relationship Id="rId10" Type="http://schemas.openxmlformats.org/officeDocument/2006/relationships/image" Target="media/image05.png"/><Relationship Id="rId12" Type="http://schemas.openxmlformats.org/officeDocument/2006/relationships/footer" Target="footer1.xml"/><Relationship Id="rId9" Type="http://schemas.openxmlformats.org/officeDocument/2006/relationships/image" Target="media/image13.png"/><Relationship Id="rId5" Type="http://schemas.openxmlformats.org/officeDocument/2006/relationships/image" Target="media/image01.jpg"/><Relationship Id="rId6" Type="http://schemas.openxmlformats.org/officeDocument/2006/relationships/image" Target="media/image11.png"/><Relationship Id="rId7" Type="http://schemas.openxmlformats.org/officeDocument/2006/relationships/image" Target="media/image09.pn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0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