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NOME COMPLETO</w:t>
        <w:tab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margin">
                  <wp:posOffset>-114299</wp:posOffset>
                </wp:positionH>
                <wp:positionV relativeFrom="paragraph">
                  <wp:posOffset>25400</wp:posOffset>
                </wp:positionV>
                <wp:extent cx="3606800" cy="25400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45775" y="3767300"/>
                          <a:ext cx="3600450" cy="25399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0" locked="0" relativeHeight="0" simplePos="0">
                <wp:simplePos x="0" y="0"/>
                <wp:positionH relativeFrom="margin">
                  <wp:posOffset>-114299</wp:posOffset>
                </wp:positionH>
                <wp:positionV relativeFrom="paragraph">
                  <wp:posOffset>25400</wp:posOffset>
                </wp:positionV>
                <wp:extent cx="3606800" cy="25400"/>
                <wp:effectExtent b="0" l="0" r="0" t="0"/>
                <wp:wrapSquare wrapText="bothSides" distB="0" distT="0" distL="0" distR="0"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68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Av. Xxxxxx, n°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Bairro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0000-000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Cidade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Estado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(xx) xxxx-xxxx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(xx) xxxx-xxxx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xxxx@xxxx.com.br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xx anos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Nacionalidade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Estado Civil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margin">
                  <wp:posOffset>2273300</wp:posOffset>
                </wp:positionH>
                <wp:positionV relativeFrom="paragraph">
                  <wp:posOffset>25400</wp:posOffset>
                </wp:positionV>
                <wp:extent cx="3365500" cy="25400"/>
                <wp:effectExtent b="0" l="0" r="0" t="0"/>
                <wp:wrapSquare wrapText="bothSides" distB="0" distT="0" distL="0" distR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63885" y="3771110"/>
                          <a:ext cx="3364230" cy="17780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0" locked="0" relativeHeight="0" simplePos="0">
                <wp:simplePos x="0" y="0"/>
                <wp:positionH relativeFrom="margin">
                  <wp:posOffset>2273300</wp:posOffset>
                </wp:positionH>
                <wp:positionV relativeFrom="paragraph">
                  <wp:posOffset>25400</wp:posOffset>
                </wp:positionV>
                <wp:extent cx="3365500" cy="25400"/>
                <wp:effectExtent b="0" l="0" r="0" t="0"/>
                <wp:wrapSquare wrapText="bothSides" distB="0" distT="0" distL="0" distR="0"/>
                <wp:docPr id="2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55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pBdr/>
        <w:ind w:right="0"/>
        <w:contextualSpacing w:val="0"/>
        <w:jc w:val="center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u w:val="single"/>
          <w:vertAlign w:val="baseline"/>
          <w:rtl w:val="0"/>
        </w:rPr>
        <w:t xml:space="preserve">Objetivo:</w:t>
      </w:r>
      <w:r w:rsidDel="00000000" w:rsidR="00000000" w:rsidRPr="00000000">
        <w:rPr>
          <w:rFonts w:ascii="Arial" w:cs="Arial" w:eastAsia="Arial" w:hAnsi="Arial"/>
          <w:smallCaps w:val="1"/>
          <w:sz w:val="21"/>
          <w:szCs w:val="21"/>
          <w:vertAlign w:val="baseline"/>
          <w:rtl w:val="0"/>
        </w:rPr>
        <w:t xml:space="preserve"> Advogado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3569"/>
        </w:tabs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ab/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Síntese de Qualificações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Atuação na área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Jurídica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 na avaliação de provas documentais e orais, realização de audiências Trabalhistas, Penais e Cíveis, elaboração de recursos e contestação de ações, com vivência no tribunal de júri e extrajudicialmente.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Responsável por promover a defesa da empresa e de clientes em todas as ações, reunir os documentos correspondentes, instruir testemunhas e prepostos e elaborar as ações a favor.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Apresentação de pareceres, acompanhamento de processos e elaboração de notificações judiciais e extrajudiciais, realizando acordos amigáveis ou promovendo ações judiciais.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Experiência no zelo pelos objetivos do cliente e na manutenção e integridade dos seus bens, facilitando negócios, preservando interesses individuais e coletivos, conforme princípios éticos.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Desenvolvimento de teses e redação de documentos para defesa do cliente, viabilizando o encerramento dos processos.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720" w:hanging="72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Disponibilidade para viagens e mudança de cidade.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Formação Acadêmica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Pós-graduação em Direito Empresarial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– concluída em 2010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Xxxxxxxxxxxxxxxxx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Pós-graduação em Direito Cível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– concluída em 2005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Xxxxxxxxxxxxxxxxx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Graduação em Direito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– concluída em 2001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Xxxxxxxxxxxxxxxxx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Vivência Internacional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Reino Unido – Participação do curso “Access to Civil Justice: Efficiency, affordability and fairness”.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Argentina – Participação no 44º Congresso da Union Internationel des Avocats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Idiomas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Inglês – Intermediário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Espanhol – Intermediário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Italiano – Intermediário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Experiência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2880"/>
          <w:tab w:val="left" w:pos="3060"/>
        </w:tabs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160" w:hanging="2160"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03/2006 a atual</w:t>
        <w:tab/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Empresa nacional de médio porte do segmento jurídico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 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ab/>
        <w:tab/>
        <w:tab/>
        <w:t xml:space="preserve">Advogado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160" w:hanging="2160"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01/2004 a 11/2005</w:t>
        <w:tab/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Empresa nacional de pequeno porte do segmento jurídico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 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ab/>
        <w:tab/>
        <w:tab/>
        <w:t xml:space="preserve">Assessor Jurídico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Formação Complementar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57" w:hanging="357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Direito Tributário – Catho Online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57" w:hanging="357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Direito do Trabalho – Catho Online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57" w:hanging="357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Direito do Consumidor – Catho Online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Informática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Conhecimentos no pacote Office e Internet.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b w:val="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899" w:top="719" w:left="1304" w:right="130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Lemon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252"/>
        <w:tab w:val="right" w:pos="8504"/>
      </w:tabs>
      <w:spacing w:after="709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252"/>
        <w:tab w:val="right" w:pos="8504"/>
      </w:tabs>
      <w:spacing w:after="0" w:before="709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sz w:val="10"/>
        <w:szCs w:val="1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sz w:val="10"/>
        <w:szCs w:val="1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pBdr/>
      <w:spacing w:after="0" w:before="0" w:line="240" w:lineRule="auto"/>
      <w:ind w:left="0" w:right="-199" w:firstLine="0"/>
      <w:jc w:val="left"/>
    </w:pPr>
    <w:rPr>
      <w:rFonts w:ascii="Lemon" w:cs="Lemon" w:eastAsia="Lemon" w:hAnsi="Lemon"/>
      <w:b w:val="1"/>
      <w:i w:val="0"/>
      <w:smallCaps w:val="1"/>
      <w:strike w:val="0"/>
      <w:color w:val="000000"/>
      <w:sz w:val="28"/>
      <w:szCs w:val="28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Relationship Id="rId6" Type="http://schemas.openxmlformats.org/officeDocument/2006/relationships/image" Target="media/image0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mon-regular.ttf"/></Relationships>
</file>